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AB1C" w14:textId="0BC27C46" w:rsidR="004B3894" w:rsidRDefault="00631210" w:rsidP="00DB4CE6">
      <w:pPr>
        <w:spacing w:after="0" w:line="240" w:lineRule="auto"/>
        <w:rPr>
          <w:color w:val="auto"/>
          <w:kern w:val="0"/>
          <w:sz w:val="24"/>
          <w:szCs w:val="24"/>
        </w:rPr>
      </w:pPr>
      <w:r>
        <w:rPr>
          <w:noProof/>
        </w:rPr>
        <w:drawing>
          <wp:anchor distT="36576" distB="36576" distL="36576" distR="36576" simplePos="0" relativeHeight="251661312" behindDoc="0" locked="0" layoutInCell="1" allowOverlap="1" wp14:anchorId="71D1ADD8" wp14:editId="4BCCD2DE">
            <wp:simplePos x="0" y="0"/>
            <wp:positionH relativeFrom="column">
              <wp:posOffset>-675640</wp:posOffset>
            </wp:positionH>
            <wp:positionV relativeFrom="paragraph">
              <wp:posOffset>-812165</wp:posOffset>
            </wp:positionV>
            <wp:extent cx="740410" cy="711835"/>
            <wp:effectExtent l="0" t="0" r="0" b="0"/>
            <wp:wrapNone/>
            <wp:docPr id="5" name="図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5">
                      <a:extLst>
                        <a:ext uri="{28A0092B-C50C-407E-A947-70E740481C1C}">
                          <a14:useLocalDpi xmlns:a14="http://schemas.microsoft.com/office/drawing/2010/main" val="0"/>
                        </a:ext>
                      </a:extLst>
                    </a:blip>
                    <a:srcRect r="63025"/>
                    <a:stretch>
                      <a:fillRect/>
                    </a:stretch>
                  </pic:blipFill>
                  <pic:spPr bwMode="auto">
                    <a:xfrm>
                      <a:off x="0" y="0"/>
                      <a:ext cx="740410" cy="71183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color w:val="auto"/>
          <w:kern w:val="0"/>
          <w:sz w:val="24"/>
          <w:szCs w:val="24"/>
        </w:rPr>
        <mc:AlternateContent>
          <mc:Choice Requires="wps">
            <w:drawing>
              <wp:anchor distT="36576" distB="36576" distL="36576" distR="36576" simplePos="0" relativeHeight="251663360" behindDoc="0" locked="0" layoutInCell="1" allowOverlap="1" wp14:anchorId="7CFD1F80" wp14:editId="07298F1B">
                <wp:simplePos x="0" y="0"/>
                <wp:positionH relativeFrom="column">
                  <wp:posOffset>-5310505</wp:posOffset>
                </wp:positionH>
                <wp:positionV relativeFrom="paragraph">
                  <wp:posOffset>4432935</wp:posOffset>
                </wp:positionV>
                <wp:extent cx="9453245" cy="46291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53245" cy="462915"/>
                        </a:xfrm>
                        <a:prstGeom prst="rect">
                          <a:avLst/>
                        </a:prstGeom>
                        <a:solidFill>
                          <a:srgbClr val="00B0F0"/>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715F" id="Rectangle 5" o:spid="_x0000_s1026" style="position:absolute;left:0;text-align:left;margin-left:-418.15pt;margin-top:349.05pt;width:744.35pt;height:36.45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" fillcolor="#00b0f0" stroked="f" strokeweight="2pt">
                <v:shadow color="black"/>
                <v:textbox inset="2.88pt,2.88pt,2.88pt,2.88pt"/>
              </v:rect>
            </w:pict>
          </mc:Fallback>
        </mc:AlternateContent>
      </w:r>
      <w:r>
        <w:rPr>
          <w:rFonts w:ascii="ＭＳ Ｐゴシック" w:hAnsi="ＭＳ Ｐゴシック" w:cs="ＭＳ Ｐゴシック"/>
          <w:noProof/>
          <w:color w:val="auto"/>
          <w:kern w:val="0"/>
          <w:sz w:val="24"/>
          <w:szCs w:val="24"/>
        </w:rPr>
        <mc:AlternateContent>
          <mc:Choice Requires="wps">
            <w:drawing>
              <wp:anchor distT="0" distB="0" distL="114300" distR="114300" simplePos="0" relativeHeight="251659264" behindDoc="0" locked="0" layoutInCell="1" allowOverlap="1" wp14:anchorId="76D0BE70" wp14:editId="6EBC37B5">
                <wp:simplePos x="0" y="0"/>
                <wp:positionH relativeFrom="column">
                  <wp:posOffset>648335</wp:posOffset>
                </wp:positionH>
                <wp:positionV relativeFrom="paragraph">
                  <wp:posOffset>-771525</wp:posOffset>
                </wp:positionV>
                <wp:extent cx="5635625" cy="600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D953" w14:textId="2AFC5500" w:rsidR="00DB4CE6" w:rsidRDefault="00DB4CE6">
                            <w:r>
                              <w:rPr>
                                <w:color w:val="FFFFFF"/>
                                <w:sz w:val="64"/>
                                <w:szCs w:val="64"/>
                              </w:rPr>
                              <w:t xml:space="preserve">How to write your </w:t>
                            </w:r>
                            <w:r w:rsidR="00631210">
                              <w:rPr>
                                <w:color w:val="FFFFFF"/>
                                <w:sz w:val="64"/>
                                <w:szCs w:val="64"/>
                              </w:rPr>
                              <w:t>F</w:t>
                            </w:r>
                            <w:r>
                              <w:rPr>
                                <w:color w:val="FFFFFF"/>
                                <w:sz w:val="64"/>
                                <w:szCs w:val="64"/>
                              </w:rPr>
                              <w:t xml:space="preserve">inancial </w:t>
                            </w:r>
                            <w:r w:rsidR="00631210">
                              <w:rPr>
                                <w:color w:val="FFFFFF"/>
                                <w:sz w:val="64"/>
                                <w:szCs w:val="64"/>
                              </w:rPr>
                              <w:t>P</w:t>
                            </w:r>
                            <w:r>
                              <w:rPr>
                                <w:color w:val="FFFFFF"/>
                                <w:sz w:val="64"/>
                                <w:szCs w:val="64"/>
                              </w:rPr>
                              <w:t>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0BE70" id="_x0000_t202" coordsize="21600,21600" o:spt="202" path="m,l,21600r21600,l21600,xe">
                <v:stroke joinstyle="miter"/>
                <v:path gradientshapeok="t" o:connecttype="rect"/>
              </v:shapetype>
              <v:shape id="Text Box 3" o:spid="_x0000_s1026" type="#_x0000_t202" style="position:absolute;margin-left:51.05pt;margin-top:-60.75pt;width:44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" filled="f" stroked="f">
                <v:textbox inset="5.85pt,.7pt,5.85pt,.7pt">
                  <w:txbxContent>
                    <w:p w14:paraId="2D43D953" w14:textId="2AFC5500" w:rsidR="00DB4CE6" w:rsidRDefault="00DB4CE6">
                      <w:r>
                        <w:rPr>
                          <w:color w:val="FFFFFF"/>
                          <w:sz w:val="64"/>
                          <w:szCs w:val="64"/>
                        </w:rPr>
                        <w:t xml:space="preserve">How to write your </w:t>
                      </w:r>
                      <w:r w:rsidR="00631210">
                        <w:rPr>
                          <w:color w:val="FFFFFF"/>
                          <w:sz w:val="64"/>
                          <w:szCs w:val="64"/>
                        </w:rPr>
                        <w:t>F</w:t>
                      </w:r>
                      <w:r>
                        <w:rPr>
                          <w:color w:val="FFFFFF"/>
                          <w:sz w:val="64"/>
                          <w:szCs w:val="64"/>
                        </w:rPr>
                        <w:t xml:space="preserve">inancial </w:t>
                      </w:r>
                      <w:r w:rsidR="00631210">
                        <w:rPr>
                          <w:color w:val="FFFFFF"/>
                          <w:sz w:val="64"/>
                          <w:szCs w:val="64"/>
                        </w:rPr>
                        <w:t>P</w:t>
                      </w:r>
                      <w:r>
                        <w:rPr>
                          <w:color w:val="FFFFFF"/>
                          <w:sz w:val="64"/>
                          <w:szCs w:val="64"/>
                        </w:rPr>
                        <w:t>lan</w:t>
                      </w:r>
                    </w:p>
                  </w:txbxContent>
                </v:textbox>
              </v:shape>
            </w:pict>
          </mc:Fallback>
        </mc:AlternateContent>
      </w:r>
      <w:r>
        <w:rPr>
          <w:rFonts w:ascii="ＭＳ Ｐゴシック" w:hAnsi="ＭＳ Ｐゴシック" w:cs="ＭＳ Ｐゴシック"/>
          <w:noProof/>
          <w:color w:val="auto"/>
          <w:kern w:val="0"/>
          <w:sz w:val="24"/>
          <w:szCs w:val="24"/>
        </w:rPr>
        <mc:AlternateContent>
          <mc:Choice Requires="wps">
            <w:drawing>
              <wp:anchor distT="36576" distB="36576" distL="36576" distR="36576" simplePos="0" relativeHeight="251658240" behindDoc="0" locked="0" layoutInCell="1" allowOverlap="1" wp14:anchorId="2197787B" wp14:editId="33B3C3B5">
                <wp:simplePos x="0" y="0"/>
                <wp:positionH relativeFrom="column">
                  <wp:posOffset>-815340</wp:posOffset>
                </wp:positionH>
                <wp:positionV relativeFrom="paragraph">
                  <wp:posOffset>-895985</wp:posOffset>
                </wp:positionV>
                <wp:extent cx="7769225" cy="833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833755"/>
                        </a:xfrm>
                        <a:prstGeom prst="rect">
                          <a:avLst/>
                        </a:prstGeom>
                        <a:solidFill>
                          <a:srgbClr val="6600CC"/>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A82D" id="Rectangle 2" o:spid="_x0000_s1026" style="position:absolute;left:0;text-align:left;margin-left:-64.2pt;margin-top:-70.55pt;width:611.75pt;height:65.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" fillcolor="#60c" stroked="f" strokeweight="2pt">
                <v:shadow color="black"/>
                <v:textbox inset="2.88pt,2.88pt,2.88pt,2.88pt"/>
              </v:rect>
            </w:pict>
          </mc:Fallback>
        </mc:AlternateContent>
      </w:r>
      <w:r w:rsidR="004B3894">
        <w:rPr>
          <w:b/>
          <w:bCs/>
          <w:color w:val="6600CC"/>
          <w:sz w:val="28"/>
          <w:szCs w:val="28"/>
        </w:rPr>
        <w:t>Going to university is a big commitment, both in time and money. To be successful, you need a well thought-out, realistic financial plan. While you may be able to get some form of financial aid from the university, we strongly recommend that you do not rely solely on scholarships. Your financial plan will be evaluated as part of your application, so a well-considered plan will improve your chances of success.</w:t>
      </w:r>
    </w:p>
    <w:p w14:paraId="31D4AB1D" w14:textId="77777777" w:rsidR="004B3894" w:rsidRDefault="004B3894">
      <w:pPr>
        <w:overflowPunct/>
        <w:spacing w:after="0" w:line="240" w:lineRule="auto"/>
        <w:rPr>
          <w:color w:val="auto"/>
          <w:kern w:val="0"/>
          <w:sz w:val="24"/>
          <w:szCs w:val="24"/>
        </w:rPr>
        <w:sectPr w:rsidR="004B3894" w:rsidSect="00DB4CE6">
          <w:type w:val="continuous"/>
          <w:pgSz w:w="12240" w:h="15840"/>
          <w:pgMar w:top="1418" w:right="851" w:bottom="1134" w:left="1304" w:header="720" w:footer="720" w:gutter="0"/>
          <w:cols w:space="720"/>
          <w:noEndnote/>
          <w:docGrid w:linePitch="272"/>
        </w:sectPr>
      </w:pPr>
    </w:p>
    <w:p w14:paraId="31D4AB22" w14:textId="77777777" w:rsidR="004B3894" w:rsidRDefault="004B3894">
      <w:pPr>
        <w:overflowPunct/>
        <w:spacing w:after="0" w:line="240" w:lineRule="auto"/>
        <w:rPr>
          <w:color w:val="auto"/>
          <w:kern w:val="0"/>
          <w:sz w:val="24"/>
          <w:szCs w:val="24"/>
        </w:rPr>
        <w:sectPr w:rsidR="004B3894" w:rsidSect="00DB4CE6">
          <w:type w:val="continuous"/>
          <w:pgSz w:w="12240" w:h="15840"/>
          <w:pgMar w:top="1418" w:right="851" w:bottom="1134" w:left="1304" w:header="720" w:footer="720" w:gutter="0"/>
          <w:cols w:space="720"/>
          <w:noEndnote/>
          <w:docGrid w:linePitch="272"/>
        </w:sectPr>
      </w:pPr>
    </w:p>
    <w:p w14:paraId="31D4AB23" w14:textId="0E90FBC9" w:rsidR="004B3894" w:rsidRDefault="004B3894" w:rsidP="00DB4CE6">
      <w:pPr>
        <w:spacing w:line="240" w:lineRule="auto"/>
        <w:rPr>
          <w:color w:val="auto"/>
          <w:kern w:val="0"/>
          <w:sz w:val="24"/>
          <w:szCs w:val="24"/>
        </w:rPr>
      </w:pPr>
      <w:r>
        <w:rPr>
          <w:b/>
          <w:bCs/>
          <w:color w:val="6600CC"/>
          <w:sz w:val="32"/>
          <w:szCs w:val="32"/>
        </w:rPr>
        <w:t>Explore your options</w:t>
      </w:r>
    </w:p>
    <w:p w14:paraId="31D4AB24" w14:textId="77777777" w:rsidR="004B3894" w:rsidRDefault="004B3894">
      <w:pPr>
        <w:overflowPunct/>
        <w:spacing w:after="0" w:line="240" w:lineRule="auto"/>
        <w:rPr>
          <w:color w:val="auto"/>
          <w:kern w:val="0"/>
          <w:sz w:val="24"/>
          <w:szCs w:val="24"/>
        </w:rPr>
        <w:sectPr w:rsidR="004B3894" w:rsidSect="00DB4CE6">
          <w:type w:val="continuous"/>
          <w:pgSz w:w="12240" w:h="15840"/>
          <w:pgMar w:top="1418" w:right="851" w:bottom="1134" w:left="1304" w:header="720" w:footer="720" w:gutter="0"/>
          <w:cols w:space="720"/>
          <w:noEndnote/>
          <w:docGrid w:linePitch="272"/>
        </w:sectPr>
      </w:pPr>
    </w:p>
    <w:p w14:paraId="5D776BE0" w14:textId="77777777" w:rsidR="00DB4CE6" w:rsidRDefault="00DB4CE6" w:rsidP="00DB4CE6">
      <w:pPr>
        <w:jc w:val="both"/>
        <w:rPr>
          <w:color w:val="6600CC"/>
          <w:sz w:val="24"/>
          <w:szCs w:val="24"/>
        </w:rPr>
      </w:pPr>
      <w:r>
        <w:rPr>
          <w:color w:val="6600CC"/>
          <w:sz w:val="24"/>
          <w:szCs w:val="24"/>
        </w:rPr>
        <w:t>A strong financial base will make it easier for you to complete your program.</w:t>
      </w:r>
    </w:p>
    <w:p w14:paraId="49724605" w14:textId="267ADE64" w:rsidR="00DB4CE6" w:rsidRDefault="00DB4CE6" w:rsidP="00DB4CE6">
      <w:pPr>
        <w:numPr>
          <w:ilvl w:val="0"/>
          <w:numId w:val="4"/>
        </w:numPr>
        <w:spacing w:line="240" w:lineRule="auto"/>
        <w:jc w:val="both"/>
        <w:rPr>
          <w:color w:val="6600CC"/>
          <w:sz w:val="24"/>
          <w:szCs w:val="24"/>
        </w:rPr>
      </w:pPr>
      <w:r>
        <w:rPr>
          <w:color w:val="6600CC"/>
          <w:sz w:val="24"/>
          <w:szCs w:val="24"/>
        </w:rPr>
        <w:t>Does your country or local government offer any programs which will help pay for study at overseas universities? For example, students from Norway, Sweden, and Finland can use higher education funds globally.</w:t>
      </w:r>
    </w:p>
    <w:p w14:paraId="3FF4F8E5" w14:textId="09AB1939" w:rsidR="00DB4CE6" w:rsidRDefault="00DB4CE6" w:rsidP="00DB4CE6">
      <w:pPr>
        <w:numPr>
          <w:ilvl w:val="0"/>
          <w:numId w:val="4"/>
        </w:numPr>
        <w:spacing w:line="240" w:lineRule="auto"/>
        <w:jc w:val="both"/>
        <w:rPr>
          <w:color w:val="6600CC"/>
          <w:sz w:val="24"/>
          <w:szCs w:val="24"/>
        </w:rPr>
      </w:pPr>
      <w:r>
        <w:rPr>
          <w:color w:val="6600CC"/>
          <w:sz w:val="24"/>
          <w:szCs w:val="24"/>
        </w:rPr>
        <w:t>How much parental support can you expect? Try to make a budget, and discuss how much help you may need with your parents. Try to get a specific commitment from them regarding funding.</w:t>
      </w:r>
    </w:p>
    <w:p w14:paraId="33FD432E" w14:textId="3B52A204" w:rsidR="00DB4CE6" w:rsidRDefault="00631210" w:rsidP="00DB4CE6">
      <w:pPr>
        <w:numPr>
          <w:ilvl w:val="0"/>
          <w:numId w:val="4"/>
        </w:numPr>
        <w:spacing w:line="240" w:lineRule="auto"/>
        <w:jc w:val="both"/>
        <w:rPr>
          <w:color w:val="auto"/>
          <w:kern w:val="0"/>
          <w:sz w:val="24"/>
          <w:szCs w:val="24"/>
        </w:rPr>
      </w:pPr>
      <w:r>
        <w:rPr>
          <w:rFonts w:ascii="ＭＳ Ｐゴシック" w:hAnsi="ＭＳ Ｐゴシック" w:cs="ＭＳ Ｐゴシック"/>
          <w:noProof/>
          <w:color w:val="auto"/>
          <w:kern w:val="0"/>
          <w:sz w:val="24"/>
          <w:szCs w:val="24"/>
        </w:rPr>
        <mc:AlternateContent>
          <mc:Choice Requires="wps">
            <w:drawing>
              <wp:anchor distT="36576" distB="36576" distL="36576" distR="36576" simplePos="0" relativeHeight="251665408" behindDoc="0" locked="0" layoutInCell="1" allowOverlap="1" wp14:anchorId="5E695B26" wp14:editId="1D32A78E">
                <wp:simplePos x="0" y="0"/>
                <wp:positionH relativeFrom="column">
                  <wp:posOffset>-815340</wp:posOffset>
                </wp:positionH>
                <wp:positionV relativeFrom="paragraph">
                  <wp:posOffset>438785</wp:posOffset>
                </wp:positionV>
                <wp:extent cx="462915" cy="48799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2915" cy="48799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AB28D" w14:textId="77777777" w:rsidR="00DB4CE6" w:rsidRPr="00DB4CE6" w:rsidRDefault="00DB4CE6" w:rsidP="00DB4CE6">
                            <w:pPr>
                              <w:spacing w:after="0"/>
                              <w:rPr>
                                <w:color w:val="FFFFFF"/>
                                <w:sz w:val="48"/>
                                <w:szCs w:val="48"/>
                              </w:rPr>
                            </w:pPr>
                            <w:r w:rsidRPr="00DB4CE6">
                              <w:rPr>
                                <w:color w:val="FFFFFF"/>
                                <w:sz w:val="48"/>
                                <w:szCs w:val="48"/>
                              </w:rPr>
                              <w:tab/>
                            </w:r>
                            <w:r w:rsidRPr="00DB4CE6">
                              <w:rPr>
                                <w:i/>
                                <w:iCs/>
                                <w:color w:val="FFFFFF"/>
                                <w:sz w:val="48"/>
                                <w:szCs w:val="48"/>
                              </w:rPr>
                              <w:t>University of Tsukuba English Programs</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5B26" id="Text Box 8" o:spid="_x0000_s1027" type="#_x0000_t202" style="position:absolute;left:0;text-align:left;margin-left:-64.2pt;margin-top:34.55pt;width:36.45pt;height:384.25pt;rotation:18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" filled="f" fillcolor="#5b9bd5" stroked="f" strokeweight="2pt">
                <v:textbox style="layout-flow:vertical-ideographic" inset="0,0,0,0">
                  <w:txbxContent>
                    <w:p w14:paraId="0ADAB28D" w14:textId="77777777" w:rsidR="00DB4CE6" w:rsidRPr="00DB4CE6" w:rsidRDefault="00DB4CE6" w:rsidP="00DB4CE6">
                      <w:pPr>
                        <w:spacing w:after="0"/>
                        <w:rPr>
                          <w:color w:val="FFFFFF"/>
                          <w:sz w:val="48"/>
                          <w:szCs w:val="48"/>
                        </w:rPr>
                      </w:pPr>
                      <w:r w:rsidRPr="00DB4CE6">
                        <w:rPr>
                          <w:color w:val="FFFFFF"/>
                          <w:sz w:val="48"/>
                          <w:szCs w:val="48"/>
                        </w:rPr>
                        <w:tab/>
                      </w:r>
                      <w:r w:rsidRPr="00DB4CE6">
                        <w:rPr>
                          <w:i/>
                          <w:iCs/>
                          <w:color w:val="FFFFFF"/>
                          <w:sz w:val="48"/>
                          <w:szCs w:val="48"/>
                        </w:rPr>
                        <w:t>University of Tsukuba English Programs</w:t>
                      </w:r>
                    </w:p>
                  </w:txbxContent>
                </v:textbox>
              </v:shape>
            </w:pict>
          </mc:Fallback>
        </mc:AlternateContent>
      </w:r>
      <w:r w:rsidR="00DB4CE6">
        <w:rPr>
          <w:color w:val="6600CC"/>
          <w:sz w:val="24"/>
          <w:szCs w:val="24"/>
        </w:rPr>
        <w:t>Do you have savings / part-time job? How much savings do you have? How much can you save before you leave your home country?</w:t>
      </w:r>
      <w:r w:rsidR="00DB4CE6" w:rsidRPr="00DB4CE6">
        <w:rPr>
          <w:rFonts w:ascii="ＭＳ Ｐゴシック" w:hAnsi="ＭＳ Ｐゴシック" w:cs="ＭＳ Ｐゴシック"/>
          <w:color w:val="auto"/>
          <w:kern w:val="0"/>
          <w:sz w:val="24"/>
          <w:szCs w:val="24"/>
        </w:rPr>
        <w:t xml:space="preserve"> </w:t>
      </w:r>
    </w:p>
    <w:p w14:paraId="31D4AB25" w14:textId="77777777" w:rsidR="004B3894" w:rsidRDefault="004B3894">
      <w:pPr>
        <w:rPr>
          <w:color w:val="auto"/>
          <w:kern w:val="0"/>
          <w:sz w:val="24"/>
          <w:szCs w:val="24"/>
        </w:rPr>
      </w:pPr>
      <w:r>
        <w:rPr>
          <w:b/>
          <w:bCs/>
          <w:color w:val="6600CC"/>
          <w:sz w:val="32"/>
          <w:szCs w:val="32"/>
        </w:rPr>
        <w:t>Options in Japan</w:t>
      </w:r>
    </w:p>
    <w:p w14:paraId="31D4AB26" w14:textId="77777777" w:rsidR="004B3894" w:rsidRDefault="004B3894">
      <w:pPr>
        <w:overflowPunct/>
        <w:spacing w:after="0" w:line="240" w:lineRule="auto"/>
        <w:rPr>
          <w:color w:val="auto"/>
          <w:kern w:val="0"/>
          <w:sz w:val="24"/>
          <w:szCs w:val="24"/>
        </w:rPr>
        <w:sectPr w:rsidR="004B3894" w:rsidSect="00DB4CE6">
          <w:type w:val="continuous"/>
          <w:pgSz w:w="12240" w:h="15840"/>
          <w:pgMar w:top="1418" w:right="851" w:bottom="1134" w:left="1304" w:header="720" w:footer="720" w:gutter="0"/>
          <w:cols w:space="720"/>
          <w:noEndnote/>
          <w:docGrid w:linePitch="272"/>
        </w:sectPr>
      </w:pPr>
    </w:p>
    <w:p w14:paraId="4C9D8B49" w14:textId="77777777" w:rsidR="00DB4CE6" w:rsidRDefault="00DB4CE6" w:rsidP="00DB4CE6">
      <w:pPr>
        <w:jc w:val="both"/>
        <w:rPr>
          <w:color w:val="6600CC"/>
          <w:sz w:val="24"/>
          <w:szCs w:val="24"/>
        </w:rPr>
      </w:pPr>
      <w:r>
        <w:rPr>
          <w:color w:val="6600CC"/>
          <w:sz w:val="24"/>
          <w:szCs w:val="24"/>
        </w:rPr>
        <w:t>Although we recommend against relying solely on scholarships, there are some sources of finance available after you arrive in Japan.</w:t>
      </w:r>
    </w:p>
    <w:p w14:paraId="4BD50FC1" w14:textId="6FCD9475" w:rsidR="00DB4CE6" w:rsidRDefault="00DB4CE6" w:rsidP="00DB4CE6">
      <w:pPr>
        <w:numPr>
          <w:ilvl w:val="0"/>
          <w:numId w:val="2"/>
        </w:numPr>
        <w:spacing w:line="240" w:lineRule="auto"/>
        <w:ind w:left="482"/>
        <w:jc w:val="both"/>
        <w:rPr>
          <w:color w:val="6600CC"/>
          <w:sz w:val="24"/>
          <w:szCs w:val="24"/>
        </w:rPr>
      </w:pPr>
      <w:r>
        <w:rPr>
          <w:color w:val="6600CC"/>
          <w:sz w:val="24"/>
          <w:szCs w:val="24"/>
        </w:rPr>
        <w:t>Scholarships are possible for students with strong academic records and demonstrable financial need. However, these are not guaranteed, and you should be prepared for the possibility that you are not successful. Some options can be found at the JASSO website.</w:t>
      </w:r>
    </w:p>
    <w:p w14:paraId="47CA4205" w14:textId="73155496" w:rsidR="00DB4CE6" w:rsidRDefault="00DB4CE6" w:rsidP="00DB4CE6">
      <w:pPr>
        <w:numPr>
          <w:ilvl w:val="0"/>
          <w:numId w:val="2"/>
        </w:numPr>
        <w:spacing w:line="240" w:lineRule="auto"/>
        <w:ind w:left="482"/>
        <w:jc w:val="both"/>
        <w:rPr>
          <w:color w:val="6600CC"/>
          <w:sz w:val="24"/>
          <w:szCs w:val="24"/>
        </w:rPr>
      </w:pPr>
      <w:r>
        <w:rPr>
          <w:color w:val="6600CC"/>
          <w:sz w:val="24"/>
          <w:szCs w:val="24"/>
        </w:rPr>
        <w:t>Partial and full tuition waivers are possible for those with an excellent academic record and demonstrable need.</w:t>
      </w:r>
    </w:p>
    <w:p w14:paraId="35538AAA" w14:textId="64E335F1" w:rsidR="00DB4CE6" w:rsidRDefault="00DB4CE6" w:rsidP="00DB4CE6">
      <w:pPr>
        <w:numPr>
          <w:ilvl w:val="0"/>
          <w:numId w:val="2"/>
        </w:numPr>
        <w:spacing w:line="240" w:lineRule="auto"/>
        <w:ind w:left="482"/>
        <w:jc w:val="both"/>
      </w:pPr>
      <w:r>
        <w:rPr>
          <w:color w:val="6600CC"/>
          <w:sz w:val="24"/>
          <w:szCs w:val="24"/>
        </w:rPr>
        <w:t>If you can speak Japanese well, or can speak an in-demand language, part-time work may be possible.  However, you should expect to be busy with your studies, and we do not recommend that students consider this as a major funding source.</w:t>
      </w:r>
    </w:p>
    <w:p w14:paraId="31D4AB27" w14:textId="77777777" w:rsidR="004B3894" w:rsidRDefault="004B3894">
      <w:pPr>
        <w:rPr>
          <w:color w:val="auto"/>
          <w:kern w:val="0"/>
          <w:sz w:val="24"/>
          <w:szCs w:val="24"/>
        </w:rPr>
      </w:pPr>
      <w:r>
        <w:rPr>
          <w:b/>
          <w:bCs/>
          <w:color w:val="6600CC"/>
          <w:sz w:val="32"/>
          <w:szCs w:val="32"/>
        </w:rPr>
        <w:t>Writing your plan</w:t>
      </w:r>
    </w:p>
    <w:p w14:paraId="31D4AB28" w14:textId="77777777" w:rsidR="004B3894" w:rsidRDefault="004B3894">
      <w:pPr>
        <w:overflowPunct/>
        <w:spacing w:after="0" w:line="240" w:lineRule="auto"/>
        <w:rPr>
          <w:color w:val="auto"/>
          <w:kern w:val="0"/>
          <w:sz w:val="24"/>
          <w:szCs w:val="24"/>
        </w:rPr>
        <w:sectPr w:rsidR="004B3894" w:rsidSect="00DB4CE6">
          <w:type w:val="continuous"/>
          <w:pgSz w:w="12240" w:h="15840"/>
          <w:pgMar w:top="1418" w:right="851" w:bottom="1134" w:left="1304" w:header="720" w:footer="720" w:gutter="0"/>
          <w:cols w:space="720"/>
          <w:noEndnote/>
          <w:docGrid w:linePitch="272"/>
        </w:sectPr>
      </w:pPr>
    </w:p>
    <w:p w14:paraId="31D4AB29" w14:textId="77777777" w:rsidR="004B3894" w:rsidRDefault="004B3894">
      <w:pPr>
        <w:spacing w:after="0" w:line="264" w:lineRule="auto"/>
        <w:jc w:val="both"/>
        <w:rPr>
          <w:color w:val="6600CC"/>
          <w:sz w:val="24"/>
          <w:szCs w:val="24"/>
        </w:rPr>
      </w:pPr>
      <w:r>
        <w:rPr>
          <w:color w:val="6600CC"/>
          <w:sz w:val="24"/>
          <w:szCs w:val="24"/>
        </w:rPr>
        <w:t>When you write your plan, we’re looking for two main things;</w:t>
      </w:r>
    </w:p>
    <w:p w14:paraId="31D4AB2A" w14:textId="77777777" w:rsidR="004B3894" w:rsidRDefault="004B3894" w:rsidP="00DB4CE6">
      <w:pPr>
        <w:numPr>
          <w:ilvl w:val="0"/>
          <w:numId w:val="3"/>
        </w:numPr>
        <w:spacing w:line="264" w:lineRule="auto"/>
        <w:jc w:val="both"/>
        <w:rPr>
          <w:color w:val="6600CC"/>
          <w:sz w:val="24"/>
          <w:szCs w:val="24"/>
        </w:rPr>
      </w:pPr>
      <w:r>
        <w:rPr>
          <w:color w:val="6600CC"/>
          <w:sz w:val="24"/>
          <w:szCs w:val="24"/>
          <w:u w:val="single"/>
        </w:rPr>
        <w:t xml:space="preserve">A list of your main sources of income </w:t>
      </w:r>
      <w:r>
        <w:rPr>
          <w:color w:val="6600CC"/>
          <w:sz w:val="24"/>
          <w:szCs w:val="24"/>
        </w:rPr>
        <w:t>(scholarships, loans, parental support, etc.)</w:t>
      </w:r>
    </w:p>
    <w:p w14:paraId="31D4AB2B" w14:textId="77777777" w:rsidR="004B3894" w:rsidRDefault="004B3894" w:rsidP="00DB4CE6">
      <w:pPr>
        <w:numPr>
          <w:ilvl w:val="0"/>
          <w:numId w:val="3"/>
        </w:numPr>
        <w:spacing w:line="264" w:lineRule="auto"/>
        <w:jc w:val="both"/>
        <w:rPr>
          <w:color w:val="6600CC"/>
          <w:sz w:val="24"/>
          <w:szCs w:val="24"/>
        </w:rPr>
      </w:pPr>
      <w:r>
        <w:rPr>
          <w:color w:val="6600CC"/>
          <w:sz w:val="24"/>
          <w:szCs w:val="24"/>
          <w:u w:val="single"/>
        </w:rPr>
        <w:t xml:space="preserve">A list of your projected expenses </w:t>
      </w:r>
      <w:r>
        <w:rPr>
          <w:color w:val="6600CC"/>
          <w:sz w:val="24"/>
          <w:szCs w:val="24"/>
        </w:rPr>
        <w:t>(tuition, rent, travel expenses, living expenses)</w:t>
      </w:r>
    </w:p>
    <w:p w14:paraId="31D4AB2C" w14:textId="4BD71F9A" w:rsidR="004B3894" w:rsidRDefault="004B3894">
      <w:pPr>
        <w:spacing w:line="264" w:lineRule="auto"/>
        <w:jc w:val="both"/>
        <w:rPr>
          <w:color w:val="auto"/>
          <w:kern w:val="0"/>
          <w:sz w:val="24"/>
          <w:szCs w:val="24"/>
        </w:rPr>
      </w:pPr>
      <w:r>
        <w:rPr>
          <w:color w:val="6600CC"/>
          <w:sz w:val="24"/>
          <w:szCs w:val="24"/>
        </w:rPr>
        <w:t>Try to be realistic with your estimates. We don’t want students to have to quit due to financial difficulties, so we will review your plan carefully.  If parental funding will be a major component of your plan, please supply some information about their employment status. An incomplete plan is OK, but we need to be aware of your financial situation, especially where university support may be necessary. Ultimately, it is the responsibility of the applicant to ensure they have sufficient financial resources to complete their program.</w:t>
      </w:r>
    </w:p>
    <w:sectPr w:rsidR="004B3894" w:rsidSect="00DB4CE6">
      <w:type w:val="continuous"/>
      <w:pgSz w:w="12240" w:h="15840"/>
      <w:pgMar w:top="1418" w:right="851" w:bottom="1134" w:left="130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9AF"/>
    <w:multiLevelType w:val="hybridMultilevel"/>
    <w:tmpl w:val="B95A54A2"/>
    <w:lvl w:ilvl="0" w:tplc="ED4AE6B2">
      <w:start w:val="1"/>
      <w:numFmt w:val="bullet"/>
      <w:lvlText w:val=""/>
      <w:lvlJc w:val="left"/>
      <w:pPr>
        <w:ind w:left="420" w:hanging="420"/>
      </w:pPr>
      <w:rPr>
        <w:rFonts w:ascii="Wingdings" w:hAnsi="Wingdings" w:hint="default"/>
        <w:color w:val="6600FF"/>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B76E0E"/>
    <w:multiLevelType w:val="hybridMultilevel"/>
    <w:tmpl w:val="CD3650C4"/>
    <w:lvl w:ilvl="0" w:tplc="ED4AE6B2">
      <w:start w:val="1"/>
      <w:numFmt w:val="bullet"/>
      <w:lvlText w:val=""/>
      <w:lvlJc w:val="left"/>
      <w:pPr>
        <w:ind w:left="420" w:hanging="420"/>
      </w:pPr>
      <w:rPr>
        <w:rFonts w:ascii="Wingdings" w:hAnsi="Wingdings" w:hint="default"/>
        <w:color w:val="6600FF"/>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F64C78"/>
    <w:multiLevelType w:val="hybridMultilevel"/>
    <w:tmpl w:val="D97287C2"/>
    <w:lvl w:ilvl="0" w:tplc="ED4AE6B2">
      <w:start w:val="1"/>
      <w:numFmt w:val="bullet"/>
      <w:lvlText w:val=""/>
      <w:lvlJc w:val="left"/>
      <w:pPr>
        <w:ind w:left="480" w:hanging="420"/>
      </w:pPr>
      <w:rPr>
        <w:rFonts w:ascii="Wingdings" w:hAnsi="Wingdings" w:hint="default"/>
        <w:color w:val="6600FF"/>
        <w:sz w:val="16"/>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 w15:restartNumberingAfterBreak="0">
    <w:nsid w:val="60FA29CC"/>
    <w:multiLevelType w:val="hybridMultilevel"/>
    <w:tmpl w:val="67B86F26"/>
    <w:lvl w:ilvl="0" w:tplc="04090001">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16cid:durableId="1441334281">
    <w:abstractNumId w:val="3"/>
  </w:num>
  <w:num w:numId="2" w16cid:durableId="1385055842">
    <w:abstractNumId w:val="2"/>
  </w:num>
  <w:num w:numId="3" w16cid:durableId="1017853908">
    <w:abstractNumId w:val="1"/>
  </w:num>
  <w:num w:numId="4" w16cid:durableId="108842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94"/>
    <w:rsid w:val="00427AED"/>
    <w:rsid w:val="004B3894"/>
    <w:rsid w:val="00631210"/>
    <w:rsid w:val="00B420AC"/>
    <w:rsid w:val="00DB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D4AB1A"/>
  <w14:defaultImageDpi w14:val="0"/>
  <w15:docId w15:val="{5D1DBFC6-337F-4A95-B39E-7449E73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松石 清人</dc:creator>
  <cp:keywords/>
  <dc:description/>
  <cp:lastModifiedBy>松石 清人</cp:lastModifiedBy>
  <cp:revision>2</cp:revision>
  <dcterms:created xsi:type="dcterms:W3CDTF">2022-07-01T06:48:00Z</dcterms:created>
  <dcterms:modified xsi:type="dcterms:W3CDTF">2022-07-01T06:48:00Z</dcterms:modified>
</cp:coreProperties>
</file>